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BA" w:rsidRPr="005922BA" w:rsidRDefault="005922BA" w:rsidP="005922BA">
      <w:pPr>
        <w:pStyle w:val="font7"/>
        <w:jc w:val="center"/>
        <w:rPr>
          <w:rFonts w:ascii="Verdana" w:hAnsi="Verdana"/>
          <w:b/>
        </w:rPr>
      </w:pPr>
      <w:r w:rsidRPr="005922BA">
        <w:rPr>
          <w:rFonts w:ascii="Verdana" w:hAnsi="Verdana"/>
          <w:b/>
          <w:bCs/>
        </w:rPr>
        <w:t>3RAC Student Attendance</w:t>
      </w:r>
      <w:r w:rsidRPr="005922BA">
        <w:rPr>
          <w:rFonts w:ascii="Verdana" w:hAnsi="Verdana"/>
        </w:rPr>
        <w:t xml:space="preserve"> </w:t>
      </w:r>
      <w:r w:rsidRPr="005922BA">
        <w:rPr>
          <w:rFonts w:ascii="Verdana" w:hAnsi="Verdana"/>
          <w:b/>
        </w:rPr>
        <w:t>Policy</w:t>
      </w:r>
    </w:p>
    <w:p w:rsidR="005922BA" w:rsidRPr="005922BA" w:rsidRDefault="005922BA" w:rsidP="005922BA">
      <w:pPr>
        <w:pStyle w:val="font8"/>
        <w:rPr>
          <w:rFonts w:ascii="Verdana" w:hAnsi="Verdana"/>
          <w:sz w:val="27"/>
          <w:szCs w:val="27"/>
        </w:rPr>
      </w:pPr>
      <w:r w:rsidRPr="005922BA">
        <w:rPr>
          <w:rFonts w:ascii="Verdana" w:hAnsi="Verdana"/>
          <w:sz w:val="27"/>
          <w:szCs w:val="27"/>
        </w:rPr>
        <w:t xml:space="preserve">Last updated April 2020 </w:t>
      </w:r>
    </w:p>
    <w:p w:rsidR="005922BA" w:rsidRPr="005922BA" w:rsidRDefault="005922BA" w:rsidP="005922BA">
      <w:pPr>
        <w:pStyle w:val="font7"/>
        <w:rPr>
          <w:rFonts w:ascii="Verdana" w:hAnsi="Verdana"/>
        </w:rPr>
      </w:pPr>
      <w:r w:rsidRPr="005922BA">
        <w:rPr>
          <w:rFonts w:ascii="Verdana" w:hAnsi="Verdana"/>
        </w:rPr>
        <w:t xml:space="preserve">Attendance is required for all clinical education experiences according to the University’s clinical education schedule. Students are to follow the daily work schedule established by the clinical facility, not the academic calendar of the University. Absences </w:t>
      </w:r>
      <w:proofErr w:type="gramStart"/>
      <w:r w:rsidRPr="005922BA">
        <w:rPr>
          <w:rFonts w:ascii="Verdana" w:hAnsi="Verdana"/>
        </w:rPr>
        <w:t>are warranted</w:t>
      </w:r>
      <w:proofErr w:type="gramEnd"/>
      <w:r w:rsidRPr="005922BA">
        <w:rPr>
          <w:rFonts w:ascii="Verdana" w:hAnsi="Verdana"/>
        </w:rPr>
        <w:t xml:space="preserve"> in cases of personal illness and personal or family (parents, spouse, siblings and children) emergencies, and death of a family member (including extended family). The student must notify the CI prior to the start of the workday and then notify the DCE/ACCE immediately. Students </w:t>
      </w:r>
      <w:proofErr w:type="gramStart"/>
      <w:r w:rsidRPr="005922BA">
        <w:rPr>
          <w:rFonts w:ascii="Verdana" w:hAnsi="Verdana"/>
        </w:rPr>
        <w:t>are not permitted</w:t>
      </w:r>
      <w:proofErr w:type="gramEnd"/>
      <w:r w:rsidRPr="005922BA">
        <w:rPr>
          <w:rFonts w:ascii="Verdana" w:hAnsi="Verdana"/>
        </w:rPr>
        <w:t xml:space="preserve"> to make requests for other absences to the CI or CCCE. The clinical learning experience is the student's priority; therefore, all outside work obligations are secondary. There will be no rearrangements of the student's clinical schedule to accommodate work. All absences from the clinic </w:t>
      </w:r>
      <w:proofErr w:type="gramStart"/>
      <w:r w:rsidRPr="005922BA">
        <w:rPr>
          <w:rFonts w:ascii="Verdana" w:hAnsi="Verdana"/>
        </w:rPr>
        <w:t>must be made up</w:t>
      </w:r>
      <w:proofErr w:type="gramEnd"/>
      <w:r w:rsidRPr="005922BA">
        <w:rPr>
          <w:rFonts w:ascii="Verdana" w:hAnsi="Verdana"/>
        </w:rPr>
        <w:t>. Students must request time off for religious observances from the DCE/ACCE in advance and must make up the time.</w:t>
      </w:r>
    </w:p>
    <w:p w:rsidR="0007043D" w:rsidRDefault="0007043D">
      <w:bookmarkStart w:id="0" w:name="_GoBack"/>
      <w:bookmarkEnd w:id="0"/>
    </w:p>
    <w:sectPr w:rsidR="00070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40"/>
    <w:rsid w:val="0007043D"/>
    <w:rsid w:val="005922BA"/>
    <w:rsid w:val="009B4C40"/>
    <w:rsid w:val="00A2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B168"/>
  <w15:chartTrackingRefBased/>
  <w15:docId w15:val="{B1F1A4A0-399E-4A82-9BAF-2F1BE7F1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B4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9B4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Chatham University</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Ann</dc:creator>
  <cp:keywords/>
  <dc:description/>
  <cp:lastModifiedBy>Williamson, Ann</cp:lastModifiedBy>
  <cp:revision>3</cp:revision>
  <dcterms:created xsi:type="dcterms:W3CDTF">2020-04-20T16:00:00Z</dcterms:created>
  <dcterms:modified xsi:type="dcterms:W3CDTF">2020-04-20T16:02:00Z</dcterms:modified>
</cp:coreProperties>
</file>